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2026年10月12日 · 第39版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统计周期：10月10日（周六）— 10月12日（周一）· 48小时窗口 · 编号引用制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收集整理人：海外平安纪实（个人整理，仅供参考）｜正文标注 [S#]，对应第七节来源表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→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窗口公开涉华治安案 0 起；承接 10-05 住地盗窃〔口述·一手〕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→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★10-12 沿线强行进入〔口述·一手〕；是否调档由站长裁定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营地遇袭在册，已获使馆通报确认 [S1]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深夜令升最高级：盘查带走同胞＋监狱越狱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★最高优先｜利卡西沿线至吉桑福：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10月12日 移民局等部门沿线强行进入、下午仍在相关企业带人〔口述·一手·待核实〕——减少沿线通行、不围观不拍摄、证件随身。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★涉华承接｜科卢韦齐盘查案：</w:t>
      </w:r>
      <w:r>
        <w:rPr>
          <w:rFonts w:ascii="Microsoft YaHei" w:hAnsi="Microsoft YaHei" w:eastAsia="Microsoft YaHei"/>
          <w:b w:val="0"/>
          <w:color w:val="222222"/>
          <w:sz w:val="21"/>
        </w:rPr>
        <w:t>被带走同胞已转移、有医生照护〔口述·待核实〕；使馆人员 10月12日 到场交涉并送慰问物资〔口述·一手〕——结果以官方通报为准。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★治安承接｜迪拉拉监狱越狱：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10月10日 警察 1 死、开枪者被捕、囚犯多人受伤〔转述·待核实〕——监狱周边与追捕路线一律避开。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★查证结论：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小时三城公开报道（A 类）治安/安全事件 0 起——「0」是查证后的结论，不等于城市安全；口述类事件（见上）另列，不计入 A 类统计口径。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★权威口径：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使馆 10月08日 通报 [S1]：9 省非必要不前往、4 省不得前往；名单内省份的非必要行程可再评估。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★物流：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全国货运罢工 10月10日 起、进行中；三城落地实况以当日核实为准，必要运输预留缓冲与替代路线。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排序说明：以上按预防优先原则排列，首位未必是已证实程度最高的事件；〔口述·待核实〕条目一经证实或证伪即在本表更新。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利卡西沿线至吉桑福遭强行进入，下午仍在相关企业带人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死、开枪者被捕、囚犯多人受伤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10-09起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移民局（DGM）与军警盘查带走中国公民，昼夜持续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多源口述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10-11/12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被带走同胞已转移有照护；使馆人员到场交涉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卢本市政拆除高压线下方摊位与临时设施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公共秩序·不计分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Kenya 中央市场歇业，管理争议发酵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公共秩序·不计分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坎博韦 Miringi 手工矿塌方：14 死 1 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事故·不计分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使馆＋A类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S1/S6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10-08/12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Lwambo 脊灰疫苗应对接种（0—5 岁·上门）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民生提示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走廊中资营地遇袭、1 名中方受伤（本轮获使馆确认）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涉华·承接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二、风险等级与 7 日走势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1｜三城与走廊风险等级快照（2026年10月12日）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752895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1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752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2｜近 7 日三城与走廊等级走势（第32—38版）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7 日内唯一一次调档在科卢韦齐：10月10日 由「高」升「严重」（站长 10月09日 深夜令，依据＝移民盘查带走同胞叠加有组织袭击特征成立），其余区域全部持平。N1（N39）利卡西—科卢段按《三城定级标准》单独定级「中↑」，走廊内再发涉华案即升「高」。等级为研判参考、非官方定级，升降由站长终审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三、未来 72 小时预判（概率区间）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13524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1352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3｜未来 72 小时风险概率预判（区间估计）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未来 72 小时盯四件事：新发入室盗窃或营地袭击的媒体报道；监狱越狱官方通报；SNEL 供电公告；罢工对三城运输的落地影响。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四、在册跟踪（承接事项·不重不漏）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26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85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起始</w:t>
            </w:r>
          </w:p>
        </w:tc>
        <w:tc>
          <w:tcPr>
            <w:tcW w:type="dxa" w:w="3969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当前状态</w:t>
            </w:r>
          </w:p>
        </w:tc>
        <w:tc>
          <w:tcPr>
            <w:tcW w:type="dxa" w:w="266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升级/触发条件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走廊营地遇袭案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使馆通报确认 [S1]；法语侧累计 8 轮 0 独立印证，缺口保留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走廊内再发涉华案→走廊升「高」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科卢移民局/军警盘查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10-09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持续；使馆到场交涉 [S11]；专题页 alert-immigration-1009 更新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官方通报或行动再扩大→维持「严重」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转述·待核实；追捕进行中，「上千」仅口述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官方通报确认→升级并更新数字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卢本中方住地入室盗窃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10-05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口述·一手单源收录；公开渠道 0 报道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获印证或窗口内再发涉华案→卢本升「高」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进行中；三城落地实况以当日核实为准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确认波及三城→出行与运输预警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Kenya 市场歇业/管理争议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争议发酵；人名不进对外稿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现场聚集→商业区避让提示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卢本拆违（高压线下方）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持续；只作出行提示，不评价合法性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升级为现场对峙→出行预警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SNEL 供电扰动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10-06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反复停电概率中（20—50%）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长时停电→应急电源调度</w:t>
            </w:r>
          </w:p>
        </w:tc>
      </w:tr>
    </w:tbl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五、防范要点（8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夜防优先：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发薪现金与贵重物品不入驻地与营地；夜班双岗、定时巡查、监控盲区补点。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利卡西沿线：</w:t>
      </w:r>
      <w:r>
        <w:rPr>
          <w:rFonts w:ascii="Microsoft YaHei" w:hAnsi="Microsoft YaHei" w:eastAsia="Microsoft YaHei"/>
          <w:b w:val="0"/>
          <w:color w:val="222222"/>
          <w:sz w:val="21"/>
        </w:rPr>
        <w:t>减少通行、不在现场逗留、不围观不拍摄；人员清点报备、外出定时报平安。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拦查应对：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护照/签证/工签备齐随身，主动出示配合不对抗；被带走第一时间报雇主/联防/使馆（12308／+243-851474669）。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监狱周边：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科卢韦齐迪拉拉监狱周边与追捕路线一律避开；夜间不外出。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采矿区：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采空区与沉降区不住留不穿行；发现裂缝或沉降即上报并搬离。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饮水煮沸、清积水防蚊；儿童遇上门接种队请配合；发热腹泻尽早就医。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六、应急联系（请随身保存）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七、资料来源与引用（编号制）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正文与图表中的 [S#] 对应下表。公开版只标注渠道类别（如当地媒体、华人社区口述），不列具体媒体名称与原文链接；编号对应的完整来源名称、原文链接与全文快照存档于内部留痕系统（日报资料整理/留痕），一一对应、备查可溯。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[S1] </w:t>
      </w:r>
      <w:r>
        <w:rPr>
          <w:rFonts w:ascii="Microsoft YaHei" w:hAnsi="Microsoft YaHei" w:eastAsia="Microsoft YaHei"/>
          <w:b w:val="0"/>
          <w:color w:val="222222"/>
          <w:sz w:val="19"/>
        </w:rPr>
        <w:t>使馆《安全形势通报》（权威口径）｜权威口径｜10-08 15:25｜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[S2]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当地媒体：卢本市政拆除高压线下方商铺｜A类·单源｜10-08｜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[S3]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当地媒体：上加丹加脊灰疫苗应对接种（Lwambo）｜A类·单源｜10-08｜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[S4]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当地媒体：Kenya 中央市场歇业｜A类·单源｜10-08｜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[S5]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当地媒体：SNEL 称破坏致供电扰动｜A类·单源｜10-06｜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[S6]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当地媒体：坎博韦 Miringi 矿塌方 14 死｜A类·印证｜10-05 10:32｜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[S7]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当地媒体：卡莱米电力短缺致断水｜A类｜10-09｜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[S8]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当地媒体：涉华合约 Avenant 5 争议（CNPAV·待核实）｜A类·背景｜10-08/09｜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[S9]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当地媒体：市场管理争议后续／科卢太阳能签约｜A类｜10-08/09｜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[S10] </w:t>
      </w:r>
      <w:r>
        <w:rPr>
          <w:rFonts w:ascii="Microsoft YaHei" w:hAnsi="Microsoft YaHei" w:eastAsia="Microsoft YaHei"/>
          <w:b w:val="0"/>
          <w:color w:val="222222"/>
          <w:sz w:val="19"/>
        </w:rPr>
        <w:t>区域媒体聚合平台：刚赞 3 亿美元电力互联落地｜A类｜10-09｜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[S11]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站长口述·一手（利卡西沿线强行进入 10-12；使馆到场 10-12）｜口述·一手｜10-12｜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[S12] </w:t>
      </w:r>
      <w:r>
        <w:rPr>
          <w:rFonts w:ascii="Microsoft YaHei" w:hAnsi="Microsoft YaHei" w:eastAsia="Microsoft YaHei"/>
          <w:b w:val="0"/>
          <w:color w:val="222222"/>
          <w:sz w:val="19"/>
        </w:rPr>
        <w:t>当事人口述（卢本 10-05 凌晨入室盗窃）｜口述·一手｜10-05｜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[S13] </w:t>
      </w:r>
      <w:r>
        <w:rPr>
          <w:rFonts w:ascii="Microsoft YaHei" w:hAnsi="Microsoft YaHei" w:eastAsia="Microsoft YaHei"/>
          <w:b w:val="0"/>
          <w:color w:val="222222"/>
          <w:sz w:val="19"/>
        </w:rPr>
        <w:t>华人社区多源口述（科卢移民盘查 10-09，脱敏交叉）｜多源口述｜10-09起｜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[S14]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当地法语快讯转述（迪拉拉监狱越狱 10-10；原文 URL 未取得）｜转述·待核实｜10-10｜</w:t>
      </w:r>
      <w:r>
        <w:rPr>
          <w:rFonts w:ascii="Microsoft YaHei" w:hAnsi="Microsoft YaHei" w:eastAsia="Microsoft YaHei"/>
          <w:b w:val="0"/>
          <w:color w:val="999999"/>
          <w:sz w:val="19"/>
        </w:rPr>
        <w:t>URL未取得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[S15] </w:t>
      </w:r>
      <w:r>
        <w:rPr>
          <w:rFonts w:ascii="Microsoft YaHei" w:hAnsi="Microsoft YaHei" w:eastAsia="Microsoft YaHei"/>
          <w:b w:val="0"/>
          <w:color w:val="222222"/>
          <w:sz w:val="19"/>
        </w:rPr>
        <w:t>重点公众号逐号轮询（白名单机制）｜E类·轮询｜10-12｜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[S16] </w:t>
      </w:r>
      <w:r>
        <w:rPr>
          <w:rFonts w:ascii="Microsoft YaHei" w:hAnsi="Microsoft YaHei" w:eastAsia="Microsoft YaHei"/>
          <w:b w:val="0"/>
          <w:color w:val="222222"/>
          <w:sz w:val="19"/>
        </w:rPr>
        <w:t>采集通道状态记录（内部运维）｜通道记录｜10-12｜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80000" cy="314579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4_信源结构_2026101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1457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4｜本版 16 组信源结构（公开版已按类别呈现）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1"/>
        </w:rPr>
        <w:t>信息缺口（要点）：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① TFM 案法语侧 8 轮 0 印证——以使馆通报为准源，缺口保留；使馆原文「上加丹加省」与属地（卢阿拉巴）不符，差异留痕。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② 监狱越狱「上千人」仅口述；官方通报 0。③ 利卡西沿线事件为口述·一手，暂无第二源。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④ 部分社交平台索引不可引用——社交盲区以公开检索、公众号核查、当事人提供三路补救。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⑤ 三城本地专稿类渠道 0 收录，结构性缺口挂账。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八、编制说明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口径继承：本版事实、等级与结论完整继承第38版，未新增事实、未调整档位；改动仅限呈现方式（速览表、事件表格化、图表化、编号引用）。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数据截至：2026年10月12日 18:55（GMT+2，第38版定稿时刻）；此后采集信息自动转入下一版窗口，本版不追溯。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走势数据：图 2 由第32—38版归档文档逐日提取等级绘制，来源可复核；提取脚本与中间数据随 05 夹留痕。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查证方法：素材库当日多轮收敛（近 24 小时约 60 条入库、社交平台垃圾索引剔除）＋三城为纲的定向检索＋当地媒体首页与专稿逐篇核验＋法语侧缺口专项反查＋公众号白名单逐号轮询。「0 起」为查证后的结论，不等于城市安全。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概率口径：图 3 各项为《三城定级标准》（30 天滚动窗口 × 72h 概率双锚点，站长 10月04日 采纳）框架下的主观研判区间——锚点＝在册事项触发条件 × 近 14 日同类事件基频；非统计推断，置信不构成频率意义。图表数值与第38版原文逐项核对一致。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治理链：等级与概率口径由站长终审，整理人执行呈现；版本号、生成时间与历次修订随 05 夹留痕，文档可逐版回溯。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附图一、今日风险态势图（完整版·单独成页）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580000" cy="7849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2日_1855_第38版_刚果金南部安全风险态势图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7849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本图单独成页完整呈现；高清原图（1500×2110）另存于归档夹 01_态势图，可独立引用。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附图二、扫码即看卡（微信扫码查看在线版）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2日_1857_第38版_扫码即看卡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6"/>
      <w:headerReference w:type="default" r:id="rId17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2026年10月12日 22:39（GMT+2）｜第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第39版 · 2026年10月12日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footer" Target="footer1.xml"/><Relationship Id="rId1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