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微软雅黑" w:hAnsi="微软雅黑"/>
          <w:b/>
          <w:color w:val="16235C"/>
          <w:sz w:val="36"/>
        </w:rPr>
        <w:t>刚果金南部安全月报（2026年09月）</w:t>
      </w:r>
    </w:p>
    <w:p>
      <w:pPr>
        <w:spacing w:after="20"/>
        <w:jc w:val="center"/>
      </w:pPr>
      <w:r>
        <w:rPr>
          <w:rFonts w:ascii="微软雅黑" w:hAnsi="微软雅黑"/>
          <w:b w:val="0"/>
          <w:color w:val="666666"/>
          <w:sz w:val="19"/>
        </w:rPr>
        <w:t>报告期段：2026年09月01日—09月30日（含背景台账与四期周报存档；〔待核实〕条目计入并注明）</w:t>
      </w:r>
    </w:p>
    <w:p>
      <w:pPr>
        <w:spacing w:after="160"/>
        <w:jc w:val="center"/>
      </w:pPr>
      <w:r>
        <w:rPr>
          <w:rFonts w:ascii="微软雅黑" w:hAnsi="微软雅黑"/>
          <w:b w:val="0"/>
          <w:color w:val="666666"/>
          <w:sz w:val="19"/>
        </w:rPr>
        <w:t>报告日期：2026年10月04日 ｜ 更新时间：21:54（刚果金时间） ｜ 整理人：海外平安纪实</w:t>
      </w:r>
    </w:p>
    <w:p>
      <w:pPr>
        <w:spacing w:after="40"/>
      </w:pPr>
      <w:r>
        <w:rPr>
          <w:rFonts w:ascii="微软雅黑" w:hAnsi="微软雅黑"/>
          <w:b/>
          <w:color w:val="16235C"/>
          <w:sz w:val="21"/>
        </w:rPr>
        <w:t>【本月速览】等级（10月04日 新标准校准口径）：卢本巴希 中（月内两度起落）｜利卡西 中（全月持平）｜科卢韦齐 高（9月最后一周升「高」）｜N1（N39）利卡西—科卢段 中（↑走廊单独定级）</w:t>
      </w:r>
    </w:p>
    <w:p>
      <w:pPr>
        <w:spacing w:after="160"/>
      </w:pPr>
      <w:r>
        <w:rPr>
          <w:rFonts w:ascii="微软雅黑" w:hAnsi="微软雅黑"/>
          <w:b w:val="0"/>
          <w:sz w:val="21"/>
        </w:rPr>
        <w:t>本月焦点：①涉华案线 8—9 月公开汇总空窗（空窗≠无小案）②省议会两度确认城内盗抢绑架反复 ③10月10日 货运罢工倒计时 ④Pweto 霍乱转降 ⑤加油站劫案一审宣判（月内等级转折点）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一、本月总体判断</w:t>
      </w:r>
    </w:p>
    <w:p>
      <w:pPr>
        <w:spacing w:after="80"/>
      </w:pPr>
      <w:r>
        <w:rPr>
          <w:rFonts w:ascii="微软雅黑" w:hAnsi="微软雅黑"/>
          <w:b w:val="0"/>
          <w:sz w:val="21"/>
        </w:rPr>
        <w:t>9 月南部风险主线是「城内条线上行、涉华案线空窗」：卢本巴希市区月内两度起落（加油站劫案后升「高」，一审宣判后回落「中」，9 月下旬治安条线再度上行），科卢韦齐在 9 月最后一周由「中」升「高」，利卡西全月维持「中」。涉华武装抢劫按台账口径 8—9 月大加丹加公开汇总空窗（空窗不等于无小案，以侨团联防通报为准），2026 年涉华案线集中在 3—7 月（致死 2 起）。9 月底三条线并起：省级议事机构两度公开确认城市盗车、入室盗窃、绑架反复；10月10日 全国重卡司机总罢工进入倒计时；Pweto 霍乱上行后于月末转降。10月04日 起执行《三城定级标准》，月报等级表按新标准校准口径呈现（方法切换，非风险下降）。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二、区域风险等级（月末现状 · 新标准校准）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362"/>
          </w:tcPr>
          <w:p>
            <w:r/>
            <w:r>
              <w:rPr>
                <w:b/>
                <w:sz w:val="21"/>
              </w:rPr>
              <w:t>区域</w:t>
            </w:r>
          </w:p>
        </w:tc>
        <w:tc>
          <w:tcPr>
            <w:tcW w:type="dxa" w:w="3362"/>
          </w:tcPr>
          <w:p>
            <w:r/>
            <w:r>
              <w:rPr>
                <w:b/>
                <w:sz w:val="21"/>
              </w:rPr>
              <w:t>等级</w:t>
            </w:r>
          </w:p>
        </w:tc>
        <w:tc>
          <w:tcPr>
            <w:tcW w:type="dxa" w:w="3362"/>
          </w:tcPr>
          <w:p>
            <w:r/>
            <w:r>
              <w:rPr>
                <w:b/>
                <w:sz w:val="21"/>
              </w:rPr>
              <w:t>月度演变与驱动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卢本巴希市区（含如瓦西矿区）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中（↓）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月内弧线：09月上旬 Kilobelobe 加油站武装劫案（2 名执勤警察殉职）后升「高」→ 一审宣判（5 名被告死刑、第6名20年徒刑）后回落「中」（09月14—20日 周）→ 9 月下旬治安条线再度上行（「一周19起入室盗窃」传闻〔待核实〕＋省议会点名抢劫与绑架）回「高」→ 10月04日 按《三城定级标准》校准为「中」（30 天窗口内涉华案为 0；方法切换，非风险下降）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N1（N39）卢本巴希—利卡西段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事故高发走廊口径维持；10月10日 罢工若落地，本段运输时效首当其冲；雨季路面湿滑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利卡西市区 + 坎博韦支线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全月维持「中」；09月06日 收费站接管纠纷（台账⑧·常态防范）；月末坎博韦—穆拉河 SNEL 输电设施遭破坏线索〔待核实，法语侧 0 命中〕未证实；10月04日 13 座变电站故障停电后恢复（伴随破坏行为，跟踪中）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N1（N39）利卡西—科卢韦齐段（TFM/KFM 通勤走廊）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中（↑）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新标准下走廊单独定级：10月04日 凌晨 TFM 分包商营地遭武装入营抢劫、1 名同胞腿部中弹送医〔待核实〕，升半档；官方证实或走廊内再发涉华案即升「高」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KFM / Kisanfu 矿区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无新增公开事件；扩建工程带来人员车辆流动；2026 年涉华案线的高发路段（台账口径）在本带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科卢韦齐市区与矿区</w:t>
            </w:r>
          </w:p>
        </w:tc>
        <w:tc>
          <w:tcPr>
            <w:tcW w:type="dxa" w:w="3362"/>
          </w:tcPr>
          <w:p>
            <w:r>
              <w:rPr>
                <w:b/>
                <w:color w:val="C62828"/>
                <w:sz w:val="18"/>
              </w:rPr>
              <w:t>高（↑）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9 月最后一周由「中」升「高」（周报「两升一平」口径）并维持至月末；KCC—JKK—Kapata 走廊优先关注；发薪日窗口盯防；台账口径该带为涉华抢劫最高发区（3—7 月多起、含致死案）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卡松巴莱萨走廊（赞比亚方向）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口岸偏僻地带夜间提醒维持；铜钴外运车流密集；罢工临近通关时效按波动准备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科卢韦齐—迪洛洛/Lobito（安哥拉方向）</w:t>
            </w:r>
          </w:p>
        </w:tc>
        <w:tc>
          <w:tcPr>
            <w:tcW w:type="dxa" w:w="3362"/>
          </w:tcPr>
          <w:p>
            <w:r>
              <w:rPr>
                <w:b/>
                <w:color w:val="B88600"/>
                <w:sz w:val="18"/>
              </w:rPr>
              <w:t>中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Lubudi 段道路施工；无新增安全事件</w:t>
            </w:r>
          </w:p>
        </w:tc>
      </w:tr>
      <w:tr>
        <w:tc>
          <w:tcPr>
            <w:tcW w:type="dxa" w:w="3362"/>
          </w:tcPr>
          <w:p>
            <w:r>
              <w:rPr>
                <w:sz w:val="18"/>
              </w:rPr>
              <w:t>卡莱米走廊（坦噶尼喀方向）</w:t>
            </w:r>
          </w:p>
        </w:tc>
        <w:tc>
          <w:tcPr>
            <w:tcW w:type="dxa" w:w="3362"/>
          </w:tcPr>
          <w:p>
            <w:r>
              <w:rPr>
                <w:b/>
                <w:color w:val="C62828"/>
                <w:sz w:val="18"/>
              </w:rPr>
              <w:t>高</w:t>
            </w:r>
          </w:p>
        </w:tc>
        <w:tc>
          <w:tcPr>
            <w:tcW w:type="dxa" w:w="3362"/>
          </w:tcPr>
          <w:p>
            <w:r>
              <w:rPr>
                <w:sz w:val="18"/>
              </w:rPr>
              <w:t>Pweto 方向涉华风险示警维持（非必要不前往；08月24日 涉华绑架案台账①）；霍乱月末转降（622 例/治愈 590）；09月28日 沉船后坦噶尼喀湖禁夜航</w:t>
            </w:r>
          </w:p>
        </w:tc>
      </w:tr>
    </w:tbl>
    <w:p>
      <w:pPr>
        <w:spacing w:after="160"/>
      </w:pPr>
      <w:r>
        <w:rPr>
          <w:rFonts w:ascii="微软雅黑" w:hAnsi="微软雅黑"/>
          <w:b w:val="0"/>
          <w:color w:val="666666"/>
          <w:sz w:val="18"/>
        </w:rPr>
        <w:t>注：等级为研判参考、非官方定级；升降终审由站长决定。卢本巴希「↓」为定级方法切换结果，非风险下降。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三、月度大事记（2026年09月 · 共18条）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【09月上旬 · 卢本巴希】Kilobelobe 加油站武装劫案，2 名执勤警察殉职（★日期口径：态势图热点记 09月06日、台账记 09月18日，存档周报未注日，以官方通报为准）→ 市区等级随案升「高」（当地媒体·台账〔B类〕）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【09月06日 · 利卡西】收费站接管纠纷（台账⑧）：常态化防范维持，月内无升级（台账〔B类〕）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【09月11日 · 科卢韦齐周边（Metalkol）】矿区手工采矿者非法占领（B类单源）：月内无清退后续报道（台账〔B类〕）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【09月12—13日 · 卢本巴希】游行张力：C64 游行申请遭市长否决后仍宣布照常举行，国家人权委员会（CNDH）预警号召中出现「携带砍刀白刃」呼吁 → 大型人群聚集风险，属集会政治条线（mediacongo.net 等·多源〔B类〕）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【09月16/21日 · 全国（含我方所在省）】使馆通报：包括我方所在省份在内 9 省列入「非必要不前往」→ 官方出行约束层，与城市等级解耦（使馆通报〔官方〕）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【09月14—20日 · 卢本巴希】加油站致命抢劫案一审宣判（5 名被告死刑、第6名20年徒刑）→ 市区等级由「高」回落「中」（周报存档（9月第3周）〔B类〕）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【09月22日 · 科卢韦齐】厂区及周边夜间袭击〔待核实·用户转述，公开渠道 0 命中〕：不作事实认定，跟踪至月末仍无印证（用户转述〔E类·待核实〕）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【09月22日前后 · 卢本巴希】「一周 19 起入室盗窃」传闻＋省议会点名抢劫与绑架〔暂无第二来源〕→ 市区治安条线上行，等级回「高」（省议会口径＋传闻〔B/E类〕）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【09月24日起 · 南部三城】三城城区公开报道治安/安全事件连续 0 起（跨周延续至 10月04日 截稿）→「零」是查过之后的结论，非松劲理由（日报成品逐日核对〔自查〕）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【09月25日 · 全国（航空背景）】宽果省 Kenge 附近空难 17 人遇难：司法调查启动、涉事航司暂停运营 → 国内航班出行前确认承运方状态（当地媒体·多源〔B类〕）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【09月下旬 · Pweto 方向】霍乱疫情上行（逾 400 例，周报「两升一平」中之一升）→ 月末 622 例/治愈 590 例转降（卫生通报〔B类〕）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【09月28日 · 全国（物流）】全国重卡司机宣布 10月10日 总罢工（D-10）→ 南部矿区物流与 N1（N39）主干道可能受波及（当地媒体〔B类〕）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【09月28日 · 卡莱米方向】坦噶尼喀湖船只沉没后当局禁止夜间航行 → 不夜航、核验船载定额与救生装备（当地媒体〔B类〕）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【09月29日 · 卢本巴希】总统到访（09月30日 大学活动）：机场—市区沿线临时管制、盘查加强；同日同胞口述出租车与摩托出租停运〔待核实·公开 0 印证〕（中文号转译＋口述〔B/E类〕）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【09月30日 · 卢本巴希（省域条线）】省级议事机构公开表态：城市车辆盗窃/入室盗窃/绑架与重大盗匪反复，援引两起在册案件；Mitwaba 方向武装入侵报告延续（Actualite.cd〔B类〕）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【09月30日 · 科卢韦齐（影响带）】卢阿拉巴 7 名中国公民涉嫌违规收购矿产被遣返〔待核实·名单未公开〕→ 收矿环节核验来源与合同链条（当地媒体·二手聚合〔B类〕）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【09月30日 · 全国】使馆综合通报：东部 M23/CODECO 交火、伊图里埃博拉，未单列涉华抢劫新案〔官方·与台账「8—9月空窗」互证〕（使馆通报〔官方〕）</w:t>
      </w:r>
    </w:p>
    <w:p>
      <w:pPr>
        <w:spacing w:after="60"/>
      </w:pPr>
      <w:r>
        <w:rPr>
          <w:rFonts w:ascii="微软雅黑" w:hAnsi="微软雅黑"/>
          <w:b w:val="0"/>
          <w:sz w:val="20"/>
        </w:rPr>
        <w:t>【（背景）3—7月 · 大加丹加铜钴带】涉华武装抢劫案线（台账）：4 月密集爆发、5—6 月出现致死案 2 起、7 月预伏未遂；高发路段 Kisamfu/Kisankala/Kisanfu/Postolo/N39/Kawama/R610；使馆 4月14日、5月11日 两次专项提醒——9 月为公开汇总空窗，空窗≠无小案（涉华抢劫时间线台账〔汇总·待核实〕）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四、月度统计</w:t>
      </w:r>
    </w:p>
    <w:p>
      <w:pPr>
        <w:spacing w:after="80"/>
      </w:pPr>
      <w:r>
        <w:rPr>
          <w:rFonts w:ascii="微软雅黑" w:hAnsi="微软雅黑"/>
          <w:b w:val="0"/>
          <w:sz w:val="21"/>
        </w:rPr>
        <w:t>大事记条目构成：治安6条，劳资矿区3条，集会政治1条，卫生1条，交通事故1条，政策其他2条，官方动作2条，背景条线2条（合计18条）</w:t>
      </w:r>
    </w:p>
    <w:p>
      <w:pPr>
        <w:spacing w:after="80"/>
      </w:pPr>
      <w:r>
        <w:rPr>
          <w:rFonts w:ascii="微软雅黑" w:hAnsi="微软雅黑"/>
          <w:b w:val="0"/>
          <w:color w:val="666666"/>
          <w:sz w:val="19"/>
        </w:rPr>
        <w:t>统计口径：按「月度大事记」条目归并计数（台账＋四期周报存档＋第30版日报，〔待核实〕计入并注明）。涉华武装抢劫另册统计：8—9 月大加丹加公开汇总空窗（背景基线），2026 年案线集中 3—7 月（台账 20+ 起、致死 2 起）。三城城区治安事件自 09月24日 起连续 0 起。日期口径冲突处（加油站劫案）已注明，以官方通报为准。</w:t>
      </w:r>
    </w:p>
    <w:p>
      <w:pPr>
        <w:spacing w:after="160"/>
      </w:pPr>
      <w:r>
        <w:rPr>
          <w:rFonts w:ascii="微软雅黑" w:hAnsi="微软雅黑"/>
          <w:b w:val="0"/>
          <w:color w:val="666666"/>
          <w:sz w:val="18"/>
        </w:rPr>
        <w:t>（插图见《9月月度统计图》与《9月月度安全风险态势图》）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五、10月风险预判（月度视角）</w:t>
      </w:r>
    </w:p>
    <w:p>
      <w:pPr>
        <w:spacing w:after="20"/>
      </w:pPr>
      <w:r>
        <w:rPr>
          <w:rFonts w:ascii="微软雅黑" w:hAnsi="微软雅黑"/>
          <w:b/>
          <w:sz w:val="21"/>
        </w:rPr>
        <w:t>1. 涉华案线与走廊定级（全月·最优先）</w:t>
      </w:r>
    </w:p>
    <w:p>
      <w:pPr>
        <w:spacing w:after="20"/>
      </w:pPr>
      <w:r>
        <w:rPr>
          <w:rFonts w:ascii="微软雅黑" w:hAnsi="微软雅黑"/>
          <w:b w:val="0"/>
          <w:sz w:val="20"/>
        </w:rPr>
        <w:t>判断：《三城定级标准》执行后首个整月；TFM 营地遇袭案〔待核实〕官方证实或走廊内再发涉华案 → N1（N39）利卡西—科卢韦齐段升「高」；台账「空窗→复燃」历史节奏（4 月爆发、5—6 月致死）提示不可因 8—9 月空窗松劲</w:t>
      </w:r>
    </w:p>
    <w:p>
      <w:pPr>
        <w:spacing w:after="120"/>
      </w:pPr>
      <w:r>
        <w:rPr>
          <w:rFonts w:ascii="微软雅黑" w:hAnsi="微软雅黑"/>
          <w:b w:val="0"/>
          <w:sz w:val="20"/>
        </w:rPr>
        <w:t>行动：跑走廊先审批再出发、双人双车、不定时不定线；发薪现金不入驻地与营地；涉华案线索一律双源核实再入库</w:t>
      </w:r>
    </w:p>
    <w:p>
      <w:pPr>
        <w:spacing w:after="20"/>
      </w:pPr>
      <w:r>
        <w:rPr>
          <w:rFonts w:ascii="微软雅黑" w:hAnsi="微软雅黑"/>
          <w:b/>
          <w:sz w:val="21"/>
        </w:rPr>
        <w:t>2. 10月10日 货运罢工（D 线倒计时）</w:t>
      </w:r>
    </w:p>
    <w:p>
      <w:pPr>
        <w:spacing w:after="20"/>
      </w:pPr>
      <w:r>
        <w:rPr>
          <w:rFonts w:ascii="微软雅黑" w:hAnsi="微软雅黑"/>
          <w:b w:val="0"/>
          <w:sz w:val="20"/>
        </w:rPr>
        <w:t>判断：全国重卡司机总罢工是否如期落地、持续天数与波及面〔正式敲定为中文单源，维持待核实〕</w:t>
      </w:r>
    </w:p>
    <w:p>
      <w:pPr>
        <w:spacing w:after="120"/>
      </w:pPr>
      <w:r>
        <w:rPr>
          <w:rFonts w:ascii="微软雅黑" w:hAnsi="微软雅黑"/>
          <w:b w:val="0"/>
          <w:sz w:val="20"/>
        </w:rPr>
        <w:t>行动：跨城货运与关键物资提前排定运输窗口；与承运方确认替代安排；口岸通关按波动准备</w:t>
      </w:r>
    </w:p>
    <w:p>
      <w:pPr>
        <w:spacing w:after="20"/>
      </w:pPr>
      <w:r>
        <w:rPr>
          <w:rFonts w:ascii="微软雅黑" w:hAnsi="微软雅黑"/>
          <w:b/>
          <w:sz w:val="21"/>
        </w:rPr>
        <w:t>3. 城内治安条线（卢本巴希为主）</w:t>
      </w:r>
    </w:p>
    <w:p>
      <w:pPr>
        <w:spacing w:after="20"/>
      </w:pPr>
      <w:r>
        <w:rPr>
          <w:rFonts w:ascii="微软雅黑" w:hAnsi="微软雅黑"/>
          <w:b w:val="0"/>
          <w:sz w:val="20"/>
        </w:rPr>
        <w:t>判断：省议会两度公开确认盗车/入室盗窃/绑架反复；城区「零新增」能否跨月延续；「19起入室盗窃」传闻能否获印证</w:t>
      </w:r>
    </w:p>
    <w:p>
      <w:pPr>
        <w:spacing w:after="120"/>
      </w:pPr>
      <w:r>
        <w:rPr>
          <w:rFonts w:ascii="微软雅黑" w:hAnsi="微软雅黑"/>
          <w:b w:val="0"/>
          <w:sz w:val="20"/>
        </w:rPr>
        <w:t>行动：住地照明门禁逐项过、车辆入库、夜间不开门、现金贵重物品不入居所、路线不固定</w:t>
      </w:r>
    </w:p>
    <w:p>
      <w:pPr>
        <w:spacing w:after="20"/>
      </w:pPr>
      <w:r>
        <w:rPr>
          <w:rFonts w:ascii="微软雅黑" w:hAnsi="微软雅黑"/>
          <w:b/>
          <w:sz w:val="21"/>
        </w:rPr>
        <w:t>4. 公共卫生（雨季全程）</w:t>
      </w:r>
    </w:p>
    <w:p>
      <w:pPr>
        <w:spacing w:after="20"/>
      </w:pPr>
      <w:r>
        <w:rPr>
          <w:rFonts w:ascii="微软雅黑" w:hAnsi="微软雅黑"/>
          <w:b w:val="0"/>
          <w:sz w:val="20"/>
        </w:rPr>
        <w:t>判断：埃博拉死亡破 4000、180 天抗疫计划推进；Pweto 霍乱转降但未归零；雨季疟疾与肠道传染病</w:t>
      </w:r>
    </w:p>
    <w:p>
      <w:pPr>
        <w:spacing w:after="120"/>
      </w:pPr>
      <w:r>
        <w:rPr>
          <w:rFonts w:ascii="微软雅黑" w:hAnsi="微软雅黑"/>
          <w:b w:val="0"/>
          <w:sz w:val="20"/>
        </w:rPr>
        <w:t>行动：饮水煮沸、清积水防蚊、雨夜不赶路；发热腹泻尽早就医并告知旅行史</w:t>
      </w:r>
    </w:p>
    <w:p>
      <w:pPr>
        <w:spacing w:after="20"/>
      </w:pPr>
      <w:r>
        <w:rPr>
          <w:rFonts w:ascii="微软雅黑" w:hAnsi="微软雅黑"/>
          <w:b/>
          <w:sz w:val="21"/>
        </w:rPr>
        <w:t>5. 用电与通信（利卡西）</w:t>
      </w:r>
    </w:p>
    <w:p>
      <w:pPr>
        <w:spacing w:after="20"/>
      </w:pPr>
      <w:r>
        <w:rPr>
          <w:rFonts w:ascii="微软雅黑" w:hAnsi="微软雅黑"/>
          <w:b w:val="0"/>
          <w:sz w:val="20"/>
        </w:rPr>
        <w:t>判断：13 座变电站故障停复＋坎博韦—穆拉河 SNEL 破坏线索〔待核实〕是否再现</w:t>
      </w:r>
    </w:p>
    <w:p>
      <w:pPr>
        <w:spacing w:after="120"/>
      </w:pPr>
      <w:r>
        <w:rPr>
          <w:rFonts w:ascii="微软雅黑" w:hAnsi="微软雅黑"/>
          <w:b w:val="0"/>
          <w:sz w:val="20"/>
        </w:rPr>
        <w:t>行动：备用电源与照明自查；通信冗余每月一检；破坏线索即报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六、应急联络（固定）</w:t>
      </w:r>
    </w:p>
    <w:p>
      <w:pPr>
        <w:spacing w:after="40"/>
      </w:pPr>
      <w:r>
        <w:rPr>
          <w:sz w:val="21"/>
        </w:rPr>
        <w:t>中国驻刚果（金）使馆领保电话：</w:t>
      </w:r>
      <w:r>
        <w:rPr>
          <w:b/>
          <w:color w:val="C62828"/>
          <w:sz w:val="21"/>
        </w:rPr>
        <w:t>+243-851474669</w:t>
      </w:r>
    </w:p>
    <w:p>
      <w:pPr>
        <w:spacing w:after="40"/>
      </w:pPr>
      <w:r>
        <w:rPr>
          <w:sz w:val="21"/>
        </w:rPr>
        <w:t>外交部全球领保热线（24小时）：</w:t>
      </w:r>
      <w:r>
        <w:rPr>
          <w:b/>
          <w:color w:val="C62828"/>
          <w:sz w:val="21"/>
        </w:rPr>
        <w:t>+86-10-12308</w:t>
      </w:r>
    </w:p>
    <w:p>
      <w:pPr>
        <w:spacing w:after="40"/>
      </w:pPr>
      <w:r>
        <w:rPr>
          <w:sz w:val="21"/>
        </w:rPr>
        <w:t>外交部领保热线备用：</w:t>
      </w:r>
      <w:r>
        <w:rPr>
          <w:b/>
          <w:color w:val="C62828"/>
          <w:sz w:val="21"/>
        </w:rPr>
        <w:t>+86-10-65612308</w:t>
      </w:r>
    </w:p>
    <w:p>
      <w:pPr>
        <w:spacing w:after="40"/>
      </w:pPr>
      <w:r>
        <w:rPr>
          <w:sz w:val="21"/>
        </w:rPr>
        <w:t>领保邮箱：</w:t>
      </w:r>
      <w:r>
        <w:rPr>
          <w:b/>
          <w:color w:val="C62828"/>
          <w:sz w:val="21"/>
        </w:rPr>
        <w:t>kinshasa@csm.mfa.gov.cn</w:t>
      </w:r>
    </w:p>
    <w:p>
      <w:pPr>
        <w:spacing w:after="40"/>
      </w:pPr>
      <w:r>
        <w:rPr>
          <w:sz w:val="21"/>
        </w:rPr>
        <w:t>刚果（金）报警电话：</w:t>
      </w:r>
      <w:r>
        <w:rPr>
          <w:b/>
          <w:color w:val="C62828"/>
          <w:sz w:val="21"/>
        </w:rPr>
        <w:t>+243-818906284 / +243-816770006 / +243-827205000</w:t>
      </w:r>
    </w:p>
    <w:p>
      <w:pPr>
        <w:spacing w:after="40"/>
      </w:pPr>
      <w:r>
        <w:rPr>
          <w:sz w:val="21"/>
        </w:rPr>
        <w:t>中刚医院（卢本巴希 / 科卢韦齐）：</w:t>
      </w:r>
      <w:r>
        <w:rPr>
          <w:b/>
          <w:color w:val="C62828"/>
          <w:sz w:val="21"/>
        </w:rPr>
        <w:t>+243-971066666 / +243-977598888</w:t>
      </w:r>
    </w:p>
    <w:p>
      <w:pPr>
        <w:spacing w:after="40"/>
      </w:pPr>
      <w:r>
        <w:rPr>
          <w:sz w:val="21"/>
        </w:rPr>
        <w:t>使馆官网（最新安全提醒）：</w:t>
      </w:r>
      <w:r>
        <w:rPr>
          <w:b/>
          <w:color w:val="C62828"/>
          <w:sz w:val="21"/>
        </w:rPr>
        <w:t>cd.china-embassy.gov.cn</w:t>
      </w:r>
    </w:p>
    <w:p>
      <w:pPr>
        <w:spacing w:after="40"/>
      </w:pPr>
      <w:r>
        <w:rPr>
          <w:sz w:val="21"/>
        </w:rPr>
        <w:t>断网备用：</w:t>
      </w:r>
      <w:r>
        <w:rPr>
          <w:b/>
          <w:color w:val="C62828"/>
          <w:sz w:val="21"/>
        </w:rPr>
        <w:t>卢本巴希电台 调频95.8（Radio Okapi）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七、主要来源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《2026年涉华武装抢劫时间线》背景台账（站长 10月04日 汇总入库：空间分布基线＋3—10月案线＋使馆三次官方动作）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周报存档：9月第2周（09月07日—13日：C64 游行张力/CNDH 预警）、第3周（09月14日—20日：加油站案一审宣判·卢本「高→中」）（https://lubum.cn//weekly-history）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第4期周报（09月27日—10月04日）与第30版日报（10月04日：TFM 营地遇袭〔待核实〕·《三城定级标准》校准）（https://lubum.cn//weekly）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使馆通报（09月16/21日 9省「非必要不前往」；09月30日 综合通报）〔官方〕（https://cd.china-embassy.gov.cn）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Actualite.cd（09月30日 省级议事机构治安表态）；7sur7.cd、Radio Okapi、mediacongo.net（逐日首页＋RSS）（https://actualite.cd）</w:t>
      </w:r>
    </w:p>
    <w:p>
      <w:pPr>
        <w:spacing w:after="80"/>
      </w:pPr>
      <w:r>
        <w:rPr>
          <w:rFonts w:ascii="微软雅黑" w:hAnsi="微软雅黑"/>
          <w:b/>
          <w:color w:val="16235C"/>
          <w:sz w:val="26"/>
        </w:rPr>
        <w:t>八、信息缺口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★加油站劫案日期口径冲突：态势图热点记 09月06日、台账记 09月18日（存档周报未注日）——月报按「09月上旬」呈现，以官方通报为准后回填。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★涉华案线 8—9 月空窗为「公开汇总空窗」：不代表无小案，实际以侨团联防通报为准；涉华台账各条多为〔待核实〕，升级触发＝官方/主流媒体印证。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「一周 19 起入室盗窃」传闻、科卢 09月22日 厂区袭击、出租车停运（09月29日）、7 名中国公民遣返：均维持〔待核实〕。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9"/>
        </w:rPr>
        <w:t>· 09月20日—27日 周报（「两升一平」期）逐日素材未在本月报复核原文，等级演变以第4期周报回溯口径为准。</w:t>
      </w:r>
    </w:p>
    <w:p>
      <w:pPr>
        <w:spacing w:after="40"/>
      </w:pPr>
      <w:r>
        <w:rPr>
          <w:rFonts w:ascii="微软雅黑" w:hAnsi="微软雅黑"/>
          <w:b w:val="0"/>
          <w:color w:val="666666"/>
          <w:sz w:val="18"/>
        </w:rPr>
        <w:t>免责声明：本月报基于公开信息的态势研判，不替代现场核实、公司安全程序或政府指令；态势图为宏观信息示意，不用于导航或战术部署。定级为研判参考、非官方定级。</w:t>
      </w:r>
    </w:p>
    <w:p>
      <w:pPr>
        <w:spacing w:after="80"/>
      </w:pPr>
      <w:r>
        <w:rPr>
          <w:rFonts w:ascii="微软雅黑" w:hAnsi="微软雅黑"/>
          <w:b w:val="0"/>
          <w:color w:val="666666"/>
          <w:sz w:val="18"/>
        </w:rPr>
        <w:t>每月一期 · 下一期：2026年10月月报（11月04日前后）· https://lubum.cn/</w:t>
      </w:r>
    </w:p>
    <w:sectPr w:rsidR="00FC693F" w:rsidRPr="0006063C" w:rsidSect="00034616">
      <w:pgSz w:w="12240" w:h="15840"/>
      <w:pgMar w:top="907" w:right="1077" w:bottom="90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