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报告期段：2026年09月21日（周一）—2026年09月23日（周三）（48小时）</w:t>
      </w:r>
    </w:p>
    <w:p>
      <w:pPr>
        <w:jc w:val="center"/>
      </w:pPr>
      <w:r>
        <w:rPr>
          <w:rFonts w:ascii="Microsoft YaHei" w:hAnsi="Microsoft YaHei" w:eastAsia="Microsoft YaHei"/>
          <w:b/>
          <w:color w:val="333333"/>
          <w:sz w:val="20"/>
        </w:rPr>
        <w:t>报告日期：2026年09月23日｜更新时间：2026年09月23日 18:44（GMT+2）（联网复查版）｜面向卢本巴希周边安保人员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等级变化：卢本巴希市区 中（↑ 趋势维持·条线依据增至 7 条）｜利卡西 中（→ 48小时 0 条·全量序列复核）｜科卢韦齐 中（→ 走廊列最高优先·趋势箭头提请复核）｜卡松巴莱萨走廊 中（→）｜卡莱米走廊 高（→）｜迪洛洛走廊 中（→）</w:t>
            </w:r>
          </w:p>
          <w:p>
            <w:pPr>
              <w:spacing w:after="40"/>
            </w:pPr>
            <w:r>
              <w:rPr>
                <w:rFonts w:ascii="Microsoft YaHei" w:hAnsi="Microsoft YaHei" w:eastAsia="Microsoft YaHei"/>
                <w:b w:val="0"/>
                <w:color w:val="222222"/>
                <w:sz w:val="20"/>
              </w:rPr>
              <w:t>● 本版要点：一是本版唯一对外可用的事件条目——09月22日 凌晨 科卢韦齐某厂区及周边发生夜间持枪袭击，7 名持枪人员袭击厂区、1 名警察腿部中弹受伤，未得手后转袭周边另一家企业、致 1 名当地安保人员死亡、1 名中方人员受伤（已手术）；来源为同胞微信转述并经确认，暂无公开报道印证，本稿照标「同胞微信转述」、只写城市＋对象类型＋人数＋伤亡，不写企业名、街区、个人、车牌与岗位，不作性质定论，不上态势图、与等级解耦；二是本版防范主题＝夜间防范（含夜间武装袭击防范）居首、车辆行车防范次之（三城通用＋主走廊）；三是卢本巴希司法从业人员安全条线出现官方处置进展（据当地媒体反映，有关部门已介入处置），该条线是趋势「↑」的核心依据（本版依据 7 条）；四是使馆 09月23日 发布埃博拉疫情提醒，涉下韦莱、乔波、南乌班吉三省（非三城·仅背景）；五是涉华经营环境背景两项——上加丹加矿业分包整改（涉 22 家分包商·限 30 天）与 Fungurume 方向空气污染争议（双方说法并列·无独立检测结论），均标〔待核实〕、不点名企业</w:t>
            </w:r>
          </w:p>
          <w:p>
            <w:pPr>
              <w:spacing w:after="40"/>
            </w:pPr>
            <w:r>
              <w:rPr>
                <w:rFonts w:ascii="Microsoft YaHei" w:hAnsi="Microsoft YaHei" w:eastAsia="Microsoft YaHei"/>
                <w:b w:val="0"/>
                <w:color w:val="222222"/>
                <w:sz w:val="20"/>
              </w:rPr>
              <w:t>● 本期条目：新增 6 项（科卢韦齐厂区及周边夜间袭击〔已确认·同胞微信转述〕／卢本巴希司法条线官方处置进展〔趋势依据增至 7 条〕／使馆埃博拉疫情提醒〔三省·背景〕／上加丹加矿业分包整改〔背景·待核实〕／Fungurume 空气污染争议〔背景·待核实·升至多源〕／出行提示〔中性·含 09月30日 前后时段·合并计一条〕）＋承接 6 条｜利卡西 48 小时 0 条公开报告（全量序列复核）｜政治类事项按红线一律不入稿｜待核实事项见第七节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近48小时（09月21日—23日）南部三城作业区治安态势总体持平、无区域升级，三城风险等级均维持「中」；卢本巴希趋势维持「↑」，条线依据增至 7 条。第一条是本版对外唯一可用的事件条目：科卢韦齐厂区及周边夜间持枪袭击——7 名持枪人员袭击某矿企厂区，1 名警察腿部中弹受伤；袭击者未得手后转袭周边另一家企业，致 1 名当地安保人员死亡、1 名中方人员受伤（已送医并完成手术）。本条来源为同胞微信转述并经确认，暂无公开报道印证，本稿照标注「同胞微信转述」，不写成已证实新闻事件；对外只写城市＋对象类型＋人数＋伤亡，不写企业名、厂名、街区、个人、车牌与岗位，不写作案器械与手法细节、不写警力部署、不作性质定论，与三城等级解耦，也不上态势图。第二条是卢本巴希司法从业人员安全条线：据当地媒体反映，一名省级司法高级官员在住所遇袭身亡之后，有关部门已介入处置，并出现加强司法人员随身防护措施的公开动向；本稿不写姓名、不写确切职务、不复述作案与侦办细节、不推测动机，也不与既有案件作关联推断，更不写成治安好转或恶化的结论——本条线与前序条线共同构成卢本巴希趋势「↑」的依据（本版共 7 条）。第三条是本版防范主题——夜色下的住地、厂区与行车安全：住地／宿舍照明与门禁逐项过一遍、门窗加固、夜间不开门、现金与贵重物品不入居所、与邻里同事值守互留联络；厂区／工区夜班双岗与定时巡查、照明与监控盲区补点、出入口人员车辆登记、周边小型企业与宿舍一并纳入值防；出车前确认司机与车辆状态、与司机约定口令并告知单位行程，行车结伴、锁门、不下车、不熄火，遇拦停或路障不贸然停车、先辨识再处置，夜间不赶路。第四条是官方出行与卫生约束层：使馆 09月23日 发布埃博拉疫情提醒，涉下韦莱、乔波、南乌班吉三省中国公民（非三城，仅作背景，与 09月16日「非必要不前往」通报分别记录、不合并计数）；使馆 09月16日 通报的「非必要不前往」9 省名单含卢阿拉巴与上加丹加，属官方出行依据，与等级表解耦、不据此上修等级。第五条是本版最高优先路段：科卢韦齐 KCC—JKK—Kapata 走廊在 48 小时内持续叠加同类线索，随车防范与厂区夜间值守同步加固，区域周边小型企业、宿舍与通勤线路一并纳入值防。第六条是涉华经营环境背景：上加丹加省矿业分包监管机构要求两家矿业企业整改分包合同（检查发现其授予的 22 家分包企业不符合法定资质，限 30 天提交整改方案），以及卢阿拉巴 Fungurume 方向空气污染争议（民间报告指控＋涉事企业书面否认，截至发稿无独立检测结论）——两项均标〔待核实〕、只作背景与合规提示，不点名企业、不作经营定性。利卡西 48 小时窗口内经全量序列与省域复核 0 条公开报告——空白是结论、不是降级依据，不因空白下调既有防范提示。东线为传导源而非三城事件（北基伍 Masisi 方向交火持续、伊图里方向公共卫生应对人员罢工），档位本就为最高，不因此上修三城等级。政治类事项按红线一律不入稿，仅保留中性出行提示。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本版趋势维持「↑」，条线依据 7 条：09月14日 警方公开承认市区治安恶化并进入戒备＋09月14日 军事负责人令所部进入戒备＋09月20—21日 夜间省级司法高级官员住所遭武装袭击身亡（据当地媒体反映，多源）＋09月22日 当地人 权机构公开指市区治安犯罪回升并呼吁加强安保与举报＋09月22日 省政府请求增补国家警察 500 名（官方应对·不计条）＋09月22日 有关部门宣布立案侦查（官方应对）＋最高司法委员会要求为法官配发小口径枪械、国际台以司法人员保护为题跟进（条线与国际信源）；防范主题＝夜间防范（住地／公职人员目标）</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路卡检查持续；矿石货运车流密集；雨季路面湿滑；09月30日 前后临时管制与临检或短期出现，通行预留时间；夜间不赶路、施工路段绕行</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小时窗口内经全量序列（Likasi 全量）＋省域（Haut-Katanga）＋走廊专项复核 0 条公开报告；最近城内实质稿为 09月21日（N1 两卡车对撞，属通行类）；08月28日 前后坎博韦辖区安保体罚事件（待核实）——空白是结论、不是降级依据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矿区周边环境与社区健康条线（空气污染争议·背景·〔待核实〕·不点名企业、不作经营定性）；矿区周边社区议题与堵路风险；发薪日前后重点盯防</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★KCC—JKK—Kapata 走廊列本期最高优先（48 小时内持续叠加同类线索·提示强度上调）；本版新增厂区及周边夜间持枪袭击（已确认·同胞微信转述·暂无公开报道印证，不上图、与等级解耦）；城内夜间入室与持械类条线（〔待核实〕·超窗，街区名对外不写）；矿区方向边界控制与社区沟通提示</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口岸周边偏僻地带夜间安全提醒维持；运输车辆遇袭案已进入司法程序，后续审理跟踪；铜钴外运车流密集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宣布修复 N1（RN1）以打通 Lubudi（通道背景·施工路段通行变化留意）＋09月21日 Lubudi 警察局获配机动车辆（同镇治安配强，不等于路段风险归零）；08月29日 前后 Lubudi 中资矿区劳资冲突（待核实）；道路状况一般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卡莱米走廊（坦噶尼喀方向）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方向涉华武装绑架案（使馆通报口径）；Pweto 霍乱疫情延续、上加丹加省跨省增援；09月11日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09月23日—26日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档位内部延续：北基伍 Masisi 方向交火持续、相关停火核查机制完成两轮核查任务；伊图里方向流离失所者营地处置延续＋公共卫生应对人员罢工（可能影响东部口岸卫生应对节奏）；埃博拉与 Mpox 条线延续。以上均属东线传导源，对南部三城无直接传导，不因此上修三城等级</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卢本巴希市区（含如瓦西矿区）🟡↑（趋势依据增至 7 条：夜间住地与公职人员目标防范——门禁围墙照明报警装置逐项自查；市中心聚集仅作出行提示）</w:t>
      </w:r>
    </w:p>
    <w:p>
      <w:pPr>
        <w:spacing w:after="40"/>
      </w:pPr>
      <w:r>
        <w:rPr>
          <w:rFonts w:ascii="Microsoft YaHei" w:hAnsi="Microsoft YaHei" w:eastAsia="Microsoft YaHei"/>
          <w:b w:val="0"/>
          <w:color w:val="222222"/>
          <w:sz w:val="21"/>
        </w:rPr>
        <w:t>├─ 南约90km：卡松巴莱萨 / 赞比亚走廊 🟡→（口岸夜间提醒维持）</w:t>
      </w:r>
    </w:p>
    <w:p>
      <w:pPr>
        <w:spacing w:after="40"/>
      </w:pPr>
      <w:r>
        <w:rPr>
          <w:rFonts w:ascii="Microsoft YaHei" w:hAnsi="Microsoft YaHei" w:eastAsia="Microsoft YaHei"/>
          <w:b w:val="0"/>
          <w:color w:val="222222"/>
          <w:sz w:val="21"/>
        </w:rPr>
        <w:t>├─ 东向：卡莱米走廊（坦噶尼喀，Pweto霍乱省增援＋Manono劳资谈判期）🟠</w:t>
      </w:r>
    </w:p>
    <w:p>
      <w:pPr>
        <w:spacing w:after="40"/>
      </w:pPr>
      <w:r>
        <w:rPr>
          <w:rFonts w:ascii="Microsoft YaHei" w:hAnsi="Microsoft YaHei" w:eastAsia="Microsoft YaHei"/>
          <w:b w:val="0"/>
          <w:color w:val="222222"/>
          <w:sz w:val="21"/>
        </w:rPr>
        <w:t>└─ 西北 N1（N39）主线：利卡西市区 🟡（48小时0条·全量序列复核）→ 丰谷鲁美 TFM 🟡 → KFM/Kisanfu 🟡 → 科卢韦齐市区与矿区 🟡（KCC—JKK—Kapata走廊最高优先＋厂区及周边夜间袭击〔同胞转述·不上图〕＋城内夜间入室线索〔待核实〕）</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施工留意＋Lubudi 警力配强）</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严重；旱季城市火灾条线与外省灾害记录备查；其余大部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17版）新增或更新的条目；【升级】＝上版已收录、本版证据等级或进展上修；【待核实】＝暂无第二来源或公开报道印证；【影响带提示】＝实体事件未发生、按潜在影响提示；条线证据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09月22日 凌晨（已确认·同胞微信转述·本版新增·本版唯一对外可用事件条目）：科卢韦齐厂区及周边夜间持枪袭击——7 名持枪人员袭击某矿企厂区，1 名警察腿部中弹受伤；袭击者未得手后转袭周边另一家企业，致 1 名当地安保人员死亡、1 名中方人员受伤（已送医并完成手术）。→ 本条来源为同胞微信转述并经确认，暂无公开报道印证，公开法语媒体多轮复核 0 命中、中文渠道公开转述属同源链、不构成两源印证，故按转述口径呈现、不写成已证实新闻事件。处理口径：只写城市＋对象类型＋人数＋伤亡；不写企业名、厂名、街区、个人、车牌与岗位；不写作案器械与手法细节、不写路线与踩点过程、不写军警番号与警力部署、不写伤亡部位与过程；不作性质定论（不写针对性袭击、反华、有组织犯罪等判断）；不与三城等级挂钩，也不上态势图。防范指向：夜间厂区与宿舍值守加固、夜班双岗与定时巡查、照明与监控盲区补点、周边小型企业与通勤线路一并纳入值防、随车防范同步落实。</w:t>
      </w:r>
    </w:p>
    <w:p>
      <w:pPr>
        <w:pStyle w:val="ListBullet"/>
      </w:pPr>
      <w:r>
        <w:rPr>
          <w:rFonts w:ascii="Microsoft YaHei" w:hAnsi="Microsoft YaHei" w:eastAsia="Microsoft YaHei"/>
          <w:b w:val="0"/>
          <w:color w:val="222222"/>
          <w:sz w:val="21"/>
        </w:rPr>
        <w:t>09月22日 作出、09月23日 见报（据当地媒体反映，多源·本版新增·条线进展·不计入事件数）：卢本巴希一名省级司法高级官员在住所遇袭身亡一案的官方处置动向——有关部门已介入处置，并出现加强司法人员随身防护措施的公开动向，一家国际台以司法人员保护为题跟进。→ 本条属条线进展与官方应对，只写「有关部门已介入处置」，不写成治安好转或恶化的结论。本稿不写姓名、不写确切职务、不写住所位置与街区、不复述作案与侦办细节、不推测动机，也不与既有案件作关联推断。本条与前序条线共同构成卢本巴希趋势「↑」的依据（本版共 7 条）；按人名纪律剔除文中人物姓名，只保留机构名。防范主题＝夜间住地与公职人员目标防范。</w:t>
      </w:r>
    </w:p>
    <w:p>
      <w:pPr>
        <w:pStyle w:val="ListBullet"/>
      </w:pPr>
      <w:r>
        <w:rPr>
          <w:rFonts w:ascii="Microsoft YaHei" w:hAnsi="Microsoft YaHei" w:eastAsia="Microsoft YaHei"/>
          <w:b w:val="0"/>
          <w:color w:val="222222"/>
          <w:sz w:val="21"/>
        </w:rPr>
        <w:t>09月23日（据公开渠道转引，A 类·本版新增·仅背景）：使馆发布埃博拉疫情提醒，涉下韦莱、乔波、南乌班吉三省中国公民。→ 非三城、公卫条线、仅作背景；与 09月16日「非必要不前往 9 省」通报分别记录、不合并计数、不据此上修三城等级。出行提示：备齐常规药品与卫生用品，关注口岸卫生要求与疫苗接种安排。</w:t>
      </w:r>
    </w:p>
    <w:p>
      <w:pPr>
        <w:pStyle w:val="ListBullet"/>
      </w:pPr>
      <w:r>
        <w:rPr>
          <w:rFonts w:ascii="Microsoft YaHei" w:hAnsi="Microsoft YaHei" w:eastAsia="Microsoft YaHei"/>
          <w:b w:val="0"/>
          <w:color w:val="222222"/>
          <w:sz w:val="21"/>
        </w:rPr>
        <w:t>09月22日 起、09月23日 见报（据当地媒体反映，本版新增·涉华经营环境·仅背景·〔待核实〕）：上加丹加省矿业分包监管机构要求两家矿业企业整改分包合同——检查发现其授予的 22 家分包企业不符合法定资质，须立即停止在履合同、不得再授予／续约／延期、并移出名录，限 30 天提交整改方案。→ 属涉华经营环境背景，与 09月18日 同类监管动作并为一条条线（条线正在扩散）；对外不点名企业、不作经营定性。可复用结论：分包商资质签约前书面核验并留档，合同预留监管变更时的终止替换机制，遇争议走合同约定或法定渠道。</w:t>
      </w:r>
    </w:p>
    <w:p>
      <w:pPr>
        <w:pStyle w:val="ListBullet"/>
      </w:pPr>
      <w:r>
        <w:rPr>
          <w:rFonts w:ascii="Microsoft YaHei" w:hAnsi="Microsoft YaHei" w:eastAsia="Microsoft YaHei"/>
          <w:b w:val="0"/>
          <w:color w:val="222222"/>
          <w:sz w:val="21"/>
        </w:rPr>
        <w:t>09月21日 公布、09月23日 见报（据当地媒体反映，多源·本版新增·仅背景·〔待核实〕）：卢阿拉巴 Fungurume 方向空气污染争议——民间联盟报告指厂区邻近街区二氧化硫浓度偏高并称超世界卫生组织标准，涉事企业书面否认（称无法核实对方方法学、自测数据符合矿业条例限值）。→ 双方说法并列、截至发稿无独立检测结论、无卫生部门表态；本稿只作背景，不点名企业、不作经营定性、不评价孰是孰非、不采用个人姓名、不上图。通用健康与环境提示：关注当地空气质量信息与官方通报；出现眼、咽、呼吸道刺激症状及时就医并留就诊记录；户外作业按单位制度佩戴防护；不捡食、不取用来源不明的水与食物。</w:t>
      </w:r>
    </w:p>
    <w:p>
      <w:pPr>
        <w:pStyle w:val="ListBullet"/>
      </w:pPr>
      <w:r>
        <w:rPr>
          <w:rFonts w:ascii="Microsoft YaHei" w:hAnsi="Microsoft YaHei" w:eastAsia="Microsoft YaHei"/>
          <w:b w:val="0"/>
          <w:color w:val="222222"/>
          <w:sz w:val="21"/>
        </w:rPr>
        <w:t>出行提示（中性·本版更新·合并计一条·不新增条数）：卢本巴希与科卢韦齐近日可能出现人员集会与人群聚集（含 09月30日 前后时段），可能伴随临时交通管制与临检。→ 遇集会或人群聚集：不围观、不拍照摄像、不逗留、不与人流对冲，尽快脱离接触；建议绕行、预留时间。政治类内容一律不入稿；本条不作等级或趋势依据，也不因「无冲突」下调。</w:t>
      </w:r>
    </w:p>
    <w:p>
      <w:pPr>
        <w:pStyle w:val="ListBullet"/>
      </w:pPr>
      <w:r>
        <w:rPr>
          <w:rFonts w:ascii="Microsoft YaHei" w:hAnsi="Microsoft YaHei" w:eastAsia="Microsoft YaHei"/>
          <w:b w:val="0"/>
          <w:color w:val="222222"/>
          <w:sz w:val="21"/>
        </w:rPr>
        <w:t>09月22日（据当地媒体反映，承接）：上加丹加省人道机构公开指市区治安犯罪回升，并呼吁加强安保与鼓励举报。→ 属机构表态类条线证据，构成卢本巴希趋势「↑」依据之一；既不代表态势好转、也不单独改变城市等级；不得据此下调任何防范提示。</w:t>
      </w:r>
    </w:p>
    <w:p>
      <w:pPr>
        <w:pStyle w:val="ListBullet"/>
      </w:pPr>
      <w:r>
        <w:rPr>
          <w:rFonts w:ascii="Microsoft YaHei" w:hAnsi="Microsoft YaHei" w:eastAsia="Microsoft YaHei"/>
          <w:b w:val="0"/>
          <w:color w:val="222222"/>
          <w:sz w:val="21"/>
        </w:rPr>
        <w:t>09月18日 宣判、09月19日 见报（据当地媒体反映，多源·承接）：卢本巴希 Kilobelobe 街区加油站致命抢劫案一审宣判，5 名被告被判处死刑、另 1 名被告被判处 20 年有期徒刑；审理法院为卢本巴希驻军军事法庭巡回庭。→ 该案即 09月07日 造成 2 名执勤警察殉职的加油站武装劫案，属存量事件的司法闭环，对同类网点防范具有安定意义；在逃人员的归案情况仍待核实。本稿只写判决事实与案件归属，不写被告个人信息、不复述作案过程、不评价司法。</w:t>
      </w:r>
    </w:p>
    <w:p>
      <w:pPr>
        <w:pStyle w:val="ListBullet"/>
      </w:pPr>
      <w:r>
        <w:rPr>
          <w:rFonts w:ascii="Microsoft YaHei" w:hAnsi="Microsoft YaHei" w:eastAsia="Microsoft YaHei"/>
          <w:b w:val="0"/>
          <w:color w:val="222222"/>
          <w:sz w:val="21"/>
        </w:rPr>
        <w:t>09月18日（据当地媒体反映，单源·承接）：矿业企业向卢本巴希近郊 Kipushi 卫生区的霍乱防控工作提供支持。→ 本版补源 0 新增、官方通报未发布，规模维持〔待核实〕，只写企业与防控事实、不推测疫情规模。出入该方向请注意饮水与食品卫生。</w:t>
      </w:r>
    </w:p>
    <w:p>
      <w:pPr>
        <w:pStyle w:val="ListBullet"/>
      </w:pPr>
      <w:r>
        <w:rPr>
          <w:rFonts w:ascii="Microsoft YaHei" w:hAnsi="Microsoft YaHei" w:eastAsia="Microsoft YaHei"/>
          <w:b w:val="0"/>
          <w:color w:val="222222"/>
          <w:sz w:val="21"/>
        </w:rPr>
        <w:t>09月19日／09月21日（据当地媒体反映，单源·通道与治安背景·承接）：卢阿拉巴省行政部门宣布修复 N1（RN1）以打通 Lubudi；同期该镇警察局获配机动车辆以加强治安。→ 通道打通与治安配强属同镇两条并行线，合并观察。通行提示：该地处在 N1 主线且近期有基建施工，通行仍按施工路段与夜间不赶路处理——警力补强不等于路段风险归零。</w:t>
      </w:r>
    </w:p>
    <w:p>
      <w:pPr>
        <w:pStyle w:val="ListBullet"/>
      </w:pPr>
      <w:r>
        <w:rPr>
          <w:rFonts w:ascii="Microsoft YaHei" w:hAnsi="Microsoft YaHei" w:eastAsia="Microsoft YaHei"/>
          <w:b w:val="0"/>
          <w:color w:val="222222"/>
          <w:sz w:val="21"/>
        </w:rPr>
        <w:t>09月22日（据当地媒体反映，承接·全国背景）：联合国人权半年报告记录 2026年1—6月 2 996 起侵犯人权行为、6 189 名受害者，冲突省份占绝大多数，较上一半年降 10%，报告同时说明该下降不必然代表形势好转。→ 说明风险高度集中于东部，不宜由单点事件泛化至南部三城；本稿只作全国背景记录。</w:t>
      </w:r>
    </w:p>
    <w:p>
      <w:pPr>
        <w:pStyle w:val="ListBullet"/>
      </w:pPr>
      <w:r>
        <w:rPr>
          <w:rFonts w:ascii="Microsoft YaHei" w:hAnsi="Microsoft YaHei" w:eastAsia="Microsoft YaHei"/>
          <w:b w:val="0"/>
          <w:color w:val="222222"/>
          <w:sz w:val="21"/>
        </w:rPr>
        <w:t>公共卫生与灾害（背景·承接并更新）：埃博拉全国累计 7 773 例确诊、3 759 例死亡，治愈逾 1 900 例；开赛省 Mpox 在多个卫生区扩散；旱季城市火灾条线延续。→ 与南部三城无直接传导，仅作全国卫生与灾害背景备查；驻地、仓库与住宿点请检查用电与明火管理、确认消防器材可用。</w:t>
      </w:r>
    </w:p>
    <w:p>
      <w:pPr>
        <w:pStyle w:val="ListBullet"/>
      </w:pPr>
      <w:r>
        <w:rPr>
          <w:rFonts w:ascii="Microsoft YaHei" w:hAnsi="Microsoft YaHei" w:eastAsia="Microsoft YaHei"/>
          <w:b w:val="0"/>
          <w:color w:val="222222"/>
          <w:sz w:val="21"/>
        </w:rPr>
        <w:t>东线背景（据当地媒体反映，承接）：北基伍 Masisi 方向交火持续、相关停火核查机制完成两轮核查任务；伊图里方向公共卫生应对人员罢工，可能影响东部口岸卫生应对节奏。→ 只作对南部出行、口岸与货运的传导提示，不写番号、兵力与战果，不作政治归因，不上修三城等级。</w:t>
      </w:r>
    </w:p>
    <w:p>
      <w:pPr>
        <w:pStyle w:val="ListBullet"/>
      </w:pPr>
      <w:r>
        <w:rPr>
          <w:rFonts w:ascii="Microsoft YaHei" w:hAnsi="Microsoft YaHei" w:eastAsia="Microsoft YaHei"/>
          <w:b w:val="0"/>
          <w:color w:val="222222"/>
          <w:sz w:val="21"/>
        </w:rPr>
        <w:t>48小时窗口核查（本版）：三城城内实体安全事件＝卢本巴希 1 起（省级司法高级官员住所遇袭身亡案·承接）／利卡西 0 起／科卢韦齐 1 起（已确认·同胞微信转述；媒体确证 0 起）；利卡西经全量序列与省域复核，最近城内实质稿为 09月21日（通行类）。→ 等级三城全部维持「中」；趋势 卢本巴希 ↑／利卡西 →／科卢韦齐 →（箭头是否上调提请复核）。</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夜间防范（含夜间武装袭击防范）｜24 小时 · 三城通用（★本版第一位）：观察近期是否再现夜间入室、夜间拦停或厂区及周边袭击类线索。行动（今晚即可完成）：住地／宿舍照明与门禁过一遍、门窗加固、夜间不开门、现金与贵重物品不入居所、与邻里同事值守互留联络、夜间路线不固定；厂区／工区夜班双岗与定时巡查、照明与监控盲区补点、出入口人员车辆登记、周边小型企业与宿舍一并纳入值防；夜间减少不必要外出、结伴出行。</w:t>
      </w:r>
    </w:p>
    <w:p>
      <w:pPr>
        <w:pStyle w:val="ListBullet"/>
      </w:pPr>
      <w:r>
        <w:rPr>
          <w:rFonts w:ascii="Microsoft YaHei" w:hAnsi="Microsoft YaHei" w:eastAsia="Microsoft YaHei"/>
          <w:b w:val="0"/>
          <w:color w:val="222222"/>
          <w:sz w:val="21"/>
        </w:rPr>
        <w:t>车辆行车防范｜24—72 小时 · 三城通用 ＋ 主走廊（★本版第二位）：观察主走廊是否再现拦停／抢劫线索。行动：出车前确认司机状态、车辆状态与油量，与司机约定口令并提前告知单位行程与预计抵达时间；行车结伴、不单车长途，锁门、不下车、不熄火，遇拦停或路障不贸然停车、先辨识再处置，不与不明人员纠缠；施工路段绕行、夜间不赶路、避免在偏僻路段与人员聚集处停留。</w:t>
      </w:r>
    </w:p>
    <w:p>
      <w:pPr>
        <w:pStyle w:val="ListBullet"/>
      </w:pPr>
      <w:r>
        <w:rPr>
          <w:rFonts w:ascii="Microsoft YaHei" w:hAnsi="Microsoft YaHei" w:eastAsia="Microsoft YaHei"/>
          <w:b w:val="0"/>
          <w:color w:val="222222"/>
          <w:sz w:val="21"/>
        </w:rPr>
        <w:t>科卢韦齐（走廊＋厂区及周边）｜24 小时：观察该走廊与厂区周边是否再现拦停／抢劫／袭击线索。行动：厂区夜间值守与随车防范同步加固，周边小型企业与宿舍纳入值防；经该走廊通勤与运矿车辆按随车防范要求出发。</w:t>
      </w:r>
    </w:p>
    <w:p>
      <w:pPr>
        <w:pStyle w:val="ListBullet"/>
      </w:pPr>
      <w:r>
        <w:rPr>
          <w:rFonts w:ascii="Microsoft YaHei" w:hAnsi="Microsoft YaHei" w:eastAsia="Microsoft YaHei"/>
          <w:b w:val="0"/>
          <w:color w:val="222222"/>
          <w:sz w:val="21"/>
        </w:rPr>
        <w:t>卢本巴希（住地与公职人员目标）｜24 小时：观察是否出现同类针对住所与从业人员的袭击。行动：住地照明与门禁过一遍、夜间路线不固定、陌生人上门不轻易开门。</w:t>
      </w:r>
    </w:p>
    <w:p>
      <w:pPr>
        <w:pStyle w:val="ListBullet"/>
      </w:pPr>
      <w:r>
        <w:rPr>
          <w:rFonts w:ascii="Microsoft YaHei" w:hAnsi="Microsoft YaHei" w:eastAsia="Microsoft YaHei"/>
          <w:b w:val="0"/>
          <w:color w:val="222222"/>
          <w:sz w:val="21"/>
        </w:rPr>
        <w:t>科卢韦齐（城内居住区）｜48 小时：观察是否再现夜间入室与持械类线索。行动：住宅门窗加固、现金与贵重物品不入居所、夜间不开门、邻里互留联络。</w:t>
      </w:r>
    </w:p>
    <w:p>
      <w:pPr>
        <w:pStyle w:val="ListBullet"/>
      </w:pPr>
      <w:r>
        <w:rPr>
          <w:rFonts w:ascii="Microsoft YaHei" w:hAnsi="Microsoft YaHei" w:eastAsia="Microsoft YaHei"/>
          <w:b w:val="0"/>
          <w:color w:val="222222"/>
          <w:sz w:val="21"/>
        </w:rPr>
        <w:t>卢本巴希（司法从业人员安全条线）｜48—72 小时：观察是否出现新的官方处置通报或案件进展；只写事实类型、不作定性与推测，不写成治安好转或恶化。</w:t>
      </w:r>
    </w:p>
    <w:p>
      <w:pPr>
        <w:pStyle w:val="ListBullet"/>
      </w:pPr>
      <w:r>
        <w:rPr>
          <w:rFonts w:ascii="Microsoft YaHei" w:hAnsi="Microsoft YaHei" w:eastAsia="Microsoft YaHei"/>
          <w:b w:val="0"/>
          <w:color w:val="222222"/>
          <w:sz w:val="21"/>
        </w:rPr>
        <w:t>环境／社区（Fungurume 方向）｜48—72 小时：观察是否出现独立检测结论或卫生部门表态。行动：按厂区既有健康安全规程作业；出现呼吸道症状及时就医并留就诊记录。</w:t>
      </w:r>
    </w:p>
    <w:p>
      <w:pPr>
        <w:pStyle w:val="ListBullet"/>
      </w:pPr>
      <w:r>
        <w:rPr>
          <w:rFonts w:ascii="Microsoft YaHei" w:hAnsi="Microsoft YaHei" w:eastAsia="Microsoft YaHei"/>
          <w:b w:val="0"/>
          <w:color w:val="222222"/>
          <w:sz w:val="21"/>
        </w:rPr>
        <w:t>分包监管条线｜72 小时：观察监管是否扩至其他矿企。行动：分包商资质签约前书面核验并留档；合同预留监管变更时的终止替换机制。</w:t>
      </w:r>
    </w:p>
    <w:p>
      <w:pPr>
        <w:pStyle w:val="ListBullet"/>
      </w:pPr>
      <w:r>
        <w:rPr>
          <w:rFonts w:ascii="Microsoft YaHei" w:hAnsi="Microsoft YaHei" w:eastAsia="Microsoft YaHei"/>
          <w:b w:val="0"/>
          <w:color w:val="222222"/>
          <w:sz w:val="21"/>
        </w:rPr>
        <w:t>利卡西｜24—72 小时：连续多轮空白，维持常规路段防范，继续换词复核。空白是结论，不是降级依据，不因空白下调既有防范提示。</w:t>
      </w:r>
    </w:p>
    <w:p>
      <w:pPr>
        <w:pStyle w:val="ListBullet"/>
      </w:pPr>
      <w:r>
        <w:rPr>
          <w:rFonts w:ascii="Microsoft YaHei" w:hAnsi="Microsoft YaHei" w:eastAsia="Microsoft YaHei"/>
          <w:b w:val="0"/>
          <w:color w:val="222222"/>
          <w:sz w:val="21"/>
        </w:rPr>
        <w:t>N1（N39）主走廊｜24—72 小时：雨季长途重型货运安全；施工路段通行变化留意；夜间不单车赶路、出车前确认司机状态。</w:t>
      </w:r>
    </w:p>
    <w:p>
      <w:pPr>
        <w:pStyle w:val="ListBullet"/>
      </w:pPr>
      <w:r>
        <w:rPr>
          <w:rFonts w:ascii="Microsoft YaHei" w:hAnsi="Microsoft YaHei" w:eastAsia="Microsoft YaHei"/>
          <w:b w:val="0"/>
          <w:color w:val="222222"/>
          <w:sz w:val="21"/>
        </w:rPr>
        <w:t>公共卫生｜48—72 小时：使馆埃博拉提醒（下韦莱、乔波、南乌班吉三省）、埃博拉疫苗接种与口岸卫生要求变化。行动：出行前备齐常规药品与卫生用品。</w:t>
      </w:r>
    </w:p>
    <w:p>
      <w:pPr>
        <w:pStyle w:val="ListBullet"/>
      </w:pPr>
      <w:r>
        <w:rPr>
          <w:rFonts w:ascii="Microsoft YaHei" w:hAnsi="Microsoft YaHei" w:eastAsia="Microsoft YaHei"/>
          <w:b w:val="0"/>
          <w:color w:val="222222"/>
          <w:sz w:val="21"/>
        </w:rPr>
        <w:t>出行｜24—72 小时（含 09月30日 前后时段）：集会与临时管制提示（中性、合并计一条）；遇人群聚集不围观、不拍照摄像、不逗留，尽快脱离接触，建议绕行、预留时间。</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科卢韦齐厂区及周边夜间持枪袭击（★第一位·已确认·同胞微信转述）：跟踪是否出现公开报道或第二来源核实；对外只写城市＋对象类型＋人数＋伤亡，不写企业名、厂名、街区、个人、车牌与岗位，不写作案器械与手法细节、不写警力部署、不作性质定论；夜间厂区值守加固、夜班双岗、照明与监控盲区补点、周边小型企业与宿舍纳入值防。</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夜间防范（含夜间武装袭击防范·三城通用·★本版第一位）：跟踪是否再现夜间入室与夜间拦停类线索；住地照明门禁门窗、夜间不开门、现金贵重不入居所、路线不固定、结伴出行。</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车辆行车防范（三城通用＋主走廊·★本版第二位）：跟踪主走廊是否再现拦停／抢劫线索；出车前与司机约定口令、结伴出行、锁门不下车不熄火、遇拦停先辨识不贸然停车、夜间不赶路。</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科卢韦齐 KCC—JKK—Kapata 走廊＋厂区及周边（★本期最高优先路段）：跟踪是否出现第二来源证实、该路段是否再现同类拦停；随车防范与厂区夜间值守同步加固，周边小型企业、宿舍与通勤线路一并纳入值防。</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卢本巴希司法从业人员安全条线（趋势依据 7 条之核心）：跟踪官方是否发布正式通报、是否出现新的处置进展；只写「有关部门已介入处置」，不写成治安好转或恶化，不写姓名、确切职务与侦办细节。</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科卢韦齐城内夜间入室与持械类线索（超窗·〔待核实〕）：跟踪是否形成条线趋势；街区名与企业名对外不写，只保留通用住宅防范提示。</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涉华经营环境条线（分包整改＋空气污染争议·背景·〔待核实〕）：跟踪监管是否扩至其他矿企、是否出现独立检测结论或卫生部门表态；对外不点名企业、不作经营定性，只留通用合规与健康提示。</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官方出行与卫生约束层（使馆 09月23日 埃博拉提醒·三省；09月16日 非必要不前往 9 省）：本项与等级表解耦、不据此上修等级；出行前备齐常规药品与卫生用品，在东部作业人员按官方要求从严安排行程。</w:t>
      </w:r>
    </w:p>
    <w:p>
      <w:r>
        <w:rPr>
          <w:rFonts w:ascii="Microsoft YaHei" w:hAnsi="Microsoft YaHei" w:eastAsia="Microsoft YaHei"/>
          <w:b/>
          <w:color w:val="222222"/>
          <w:sz w:val="21"/>
        </w:rPr>
        <w:t>面向安保团队的非战术性提醒：本版主题是夜间防范（含夜间武装袭击）与车辆行车——住地／宿舍照明门窗与门禁逐项自查、夜间不开门、现金与贵重物品不入居所、夜间路线不固定、结伴出行；厂区夜班双岗与定时巡查、照明与监控盲区补点、周边小型企业与宿舍纳入值防；出车前确认司机与车辆状态、与司机约定口令、告知单位行程；行车结伴、锁门、不下车、不熄火，遇拦停或路障不贸然停车、先辨识再处置，夜间不赶路；遇集会、游行或人群聚集：不围观、不拍照摄像、不逗留、不与人流对冲、不争辩，尽快脱离接触，配合现场检查，出行预留绕行与滞留时间；遇军警／移民局拦查：备齐护照、签证、工作许可等合理合法证件资料，主动出示配合查验，不现场争执、不外露现金财物，矿区路段遇疑似军警拦截不对抗、配合后第一时间上报；本版已进入旱季，城市火情多发——驻地、仓库、住宿点请检查用电与明火管理、确认消防器材可用、预演一次疏散路线；矿区及周边人员请注意饮水与食品卫生，如出现眼、咽、呼吸道刺激症状及时就医，户外作业按单位制度佩戴防护，不捡食、不取用来源不明的水与食物；涉华合规提示（通用）：在矿业许可与分包合同监管高发期作业前，务必核验许可与合同有效性、留存书面凭证，做好本地社区沟通与法务备查；主走廊 N1（N39）与卡松巴莱萨方向运输环节风险维持，不超载、不夜间单车赶路；不因单一社交媒体消息改变路线或部署，异常信息至少经两家可靠来源核实。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7sur7.cd（09月23日：CORAP 公正转型白皮书、省域治安动向；09月22日：金沙萨诊所开业、渔业与养殖权责下放；09月21日：卢本巴希省级司法高级官员住所遇袭身亡、卢阿拉巴 Lubudi 警察局获配机动车辆、水电项目门户上线；09月20日：Lubudi RN1 修复打通）：</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Okapi（09月23日：★卢本巴希司法高级官员住所遇袭案官方处置进展（本版新增·多源）、★上加丹加矿业分包整改（本版新增·背景）、★卢阿拉巴 Fungurume 方向空气污染争议（本版新增·背景·升至多源）、北基伍 Masisi 方向交火持续、联合国人权半年报告）：</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mediacongo.net（09月23日：★卢本巴希司法条线官方处置进展（本版新增·追加来源）、空气污染争议追加来源）：</w:t>
      </w:r>
      <w:hyperlink r:id="rId12">
        <w:r>
          <w:rPr>
            <w:rFonts w:eastAsia="Microsoft YaHei" w:ascii="Microsoft YaHei"/>
            <w:color w:val="1B2A6B"/>
            <w:u w:val="single"/>
            <w:sz w:val="21"/>
          </w:rPr>
          <w:t xml:space="preserve">https://mediacongo.net</w:t>
        </w:r>
      </w:hyperlink>
    </w:p>
    <w:p>
      <w:pPr>
        <w:pStyle w:val="ListBullet"/>
      </w:pPr>
      <w:r>
        <w:rPr>
          <w:rFonts w:ascii="Microsoft YaHei" w:hAnsi="Microsoft YaHei" w:eastAsia="Microsoft YaHei"/>
          <w:b w:val="0"/>
          <w:color w:val="222222"/>
          <w:sz w:val="21"/>
        </w:rPr>
        <w:t>RFI / 一家国际台法语频道（09月23日：★以司法人员保护为题跟进卢本巴希案件（本版新增·国际信源）、空气污染争议第三来源·仅背景·不点名·不作经营定性）：</w:t>
      </w:r>
      <w:hyperlink r:id="rId13">
        <w:r>
          <w:rPr>
            <w:rFonts w:eastAsia="Microsoft YaHei" w:ascii="Microsoft YaHei"/>
            <w:color w:val="1B2A6B"/>
            <w:u w:val="single"/>
            <w:sz w:val="21"/>
          </w:rPr>
          <w:t xml:space="preserve">https://www.rfi.fr</w:t>
        </w:r>
      </w:hyperlink>
    </w:p>
    <w:p>
      <w:pPr>
        <w:pStyle w:val="ListBullet"/>
      </w:pPr>
      <w:r>
        <w:rPr>
          <w:rFonts w:ascii="Microsoft YaHei" w:hAnsi="Microsoft YaHei" w:eastAsia="Microsoft YaHei"/>
          <w:b w:val="0"/>
          <w:color w:val="222222"/>
          <w:sz w:val="21"/>
        </w:rPr>
        <w:t>Zoom Eco / Cable.CD（分包监管与涉华经营环境背景·仅台账）：</w:t>
      </w:r>
      <w:hyperlink r:id="rId14">
        <w:r>
          <w:rPr>
            <w:rFonts w:eastAsia="Microsoft YaHei" w:ascii="Microsoft YaHei"/>
            <w:color w:val="1B2A6B"/>
            <w:u w:val="single"/>
            <w:sz w:val="21"/>
          </w:rPr>
          <w:t xml:space="preserve">https://cable.cd</w:t>
        </w:r>
      </w:hyperlink>
    </w:p>
    <w:p>
      <w:pPr>
        <w:pStyle w:val="ListBullet"/>
      </w:pPr>
      <w:r>
        <w:rPr>
          <w:rFonts w:ascii="Microsoft YaHei" w:hAnsi="Microsoft YaHei" w:eastAsia="Microsoft YaHei"/>
          <w:b w:val="0"/>
          <w:color w:val="222222"/>
          <w:sz w:val="21"/>
        </w:rPr>
        <w:t>中国驻刚果（金）使馆安全形势通报（2026年09月23日：埃博拉疫情提醒·涉下韦莱、乔波、南乌班吉三省（本版新增）；2026年09月16日：非必要不前往 9 省含卢阿拉巴与上加丹加、不得前往东部四省）：</w:t>
      </w:r>
      <w:hyperlink r:id="rId15">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重庆市公安局《境外安全资讯》（刚果（金）风险等级「高风险（上升）」；使馆提醒切勿前往东部四省）：</w:t>
      </w:r>
      <w:hyperlink r:id="rId16">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17">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用户转述的同胞与企业／侨界渠道信息（09月22日 凌晨 科卢韦齐厂区及周边夜间持枪袭击；同胞微信转述·已确认·暂无公开报道印证）：</w:t>
      </w:r>
    </w:p>
    <w:p>
      <w:pPr>
        <w:pStyle w:val="ListBullet"/>
      </w:pPr>
      <w:r>
        <w:rPr>
          <w:rFonts w:ascii="Microsoft YaHei" w:hAnsi="Microsoft YaHei" w:eastAsia="Microsoft YaHei"/>
          <w:b w:val="0"/>
          <w:color w:val="222222"/>
          <w:sz w:val="21"/>
        </w:rPr>
        <w:t>刺猬安全等中文渠道公开转述（09月23日：明示据公众号「今日卢本」前方消息转述同一袭击事件·同源链·不构成两源印证）：</w:t>
      </w:r>
    </w:p>
    <w:p>
      <w:pPr>
        <w:pStyle w:val="ListBullet"/>
      </w:pPr>
      <w:r>
        <w:rPr>
          <w:rFonts w:ascii="Microsoft YaHei" w:hAnsi="Microsoft YaHei" w:eastAsia="Microsoft YaHei"/>
          <w:b w:val="0"/>
          <w:color w:val="222222"/>
          <w:sz w:val="21"/>
        </w:rPr>
        <w:t>联合国 OCHA / ReliefWeb（东部人道与流离失所背景；人权半年报告）：</w:t>
      </w:r>
      <w:hyperlink r:id="rId18">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19">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科卢韦齐厂区及周边夜间持枪袭击（09月22日 凌晨·已确认·同胞微信转述）：暂无公开报道印证，法语媒体多轮复核 0 命中、中文公开转述属同源链；涉事单位对外可识别信息按脱敏要求不写，伤者救治与后续情况待跟进。验证词：Kolwezi attaque site minier nuit。</w:t>
      </w:r>
    </w:p>
    <w:p>
      <w:pPr>
        <w:pStyle w:val="ListBullet"/>
      </w:pPr>
      <w:r>
        <w:rPr>
          <w:rFonts w:ascii="Microsoft YaHei" w:hAnsi="Microsoft YaHei" w:eastAsia="Microsoft YaHei"/>
          <w:b w:val="0"/>
          <w:color w:val="222222"/>
          <w:sz w:val="21"/>
        </w:rPr>
        <w:t>卢本巴希省级司法高级官员住所遇袭案（09月20—21日 夜间·多源）：官方处置与案件进展以当地权威口径为准；本稿不写当事人个人信息、不写确切职务、不推测动机与关联。验证词：Haut-Katanga Cour d appel attaque domicile Lubumbashi。</w:t>
      </w:r>
    </w:p>
    <w:p>
      <w:pPr>
        <w:pStyle w:val="ListBullet"/>
      </w:pPr>
      <w:r>
        <w:rPr>
          <w:rFonts w:ascii="Microsoft YaHei" w:hAnsi="Microsoft YaHei" w:eastAsia="Microsoft YaHei"/>
          <w:b w:val="0"/>
          <w:color w:val="222222"/>
          <w:sz w:val="21"/>
        </w:rPr>
        <w:t>科卢韦齐城内夜间入室与持械类线索（08月21日—09月08日·超窗·〔待核实〕）：属资料层台账，街区名与企业名对外不写；是否形成条线趋势待持续观察。</w:t>
      </w:r>
    </w:p>
    <w:p>
      <w:pPr>
        <w:pStyle w:val="ListBullet"/>
      </w:pPr>
      <w:r>
        <w:rPr>
          <w:rFonts w:ascii="Microsoft YaHei" w:hAnsi="Microsoft YaHei" w:eastAsia="Microsoft YaHei"/>
          <w:b w:val="0"/>
          <w:color w:val="222222"/>
          <w:sz w:val="21"/>
        </w:rPr>
        <w:t>上加丹加省矿业分包整改（09月22日 起·背景·〔待核实〕）：整改执行与后续复查进展待观察；对外不点名企业。</w:t>
      </w:r>
    </w:p>
    <w:p>
      <w:pPr>
        <w:pStyle w:val="ListBullet"/>
      </w:pPr>
      <w:r>
        <w:rPr>
          <w:rFonts w:ascii="Microsoft YaHei" w:hAnsi="Microsoft YaHei" w:eastAsia="Microsoft YaHei"/>
          <w:b w:val="0"/>
          <w:color w:val="222222"/>
          <w:sz w:val="21"/>
        </w:rPr>
        <w:t>卢阿拉巴 Fungurume 方向空气污染争议（09月21日 公布·背景·〔待核实〕·升至多源）：是否出现独立检测结论或卫生部门表态待观察；本稿不点名企业、不作经营定性。</w:t>
      </w:r>
    </w:p>
    <w:p>
      <w:pPr>
        <w:pStyle w:val="ListBullet"/>
      </w:pPr>
      <w:r>
        <w:rPr>
          <w:rFonts w:ascii="Microsoft YaHei" w:hAnsi="Microsoft YaHei" w:eastAsia="Microsoft YaHei"/>
          <w:b w:val="0"/>
          <w:color w:val="222222"/>
          <w:sz w:val="21"/>
        </w:rPr>
        <w:t>使馆埃博拉疫情提醒（09月23日·A 类）：涉下韦莱、乔波、南乌班吉三省、非三城；与 09月16日 通报分别记录、不合并计数。</w:t>
      </w:r>
    </w:p>
    <w:p>
      <w:pPr>
        <w:pStyle w:val="ListBullet"/>
      </w:pPr>
      <w:r>
        <w:rPr>
          <w:rFonts w:ascii="Microsoft YaHei" w:hAnsi="Microsoft YaHei" w:eastAsia="Microsoft YaHei"/>
          <w:b w:val="0"/>
          <w:color w:val="222222"/>
          <w:sz w:val="21"/>
        </w:rPr>
        <w:t>卢本巴希 Kilobelobe 加油站劫案（09月07日 发案、09月18日 宣判）：在逃人员是否全部归案、是否有上诉程序进展，均待当地权威后续；本稿不引用被告个人信息。</w:t>
      </w:r>
    </w:p>
    <w:p>
      <w:pPr>
        <w:pStyle w:val="ListBullet"/>
      </w:pPr>
      <w:r>
        <w:rPr>
          <w:rFonts w:ascii="Microsoft YaHei" w:hAnsi="Microsoft YaHei" w:eastAsia="Microsoft YaHei"/>
          <w:b w:val="0"/>
          <w:color w:val="222222"/>
          <w:sz w:val="21"/>
        </w:rPr>
        <w:t>利卡西 48 小时 0 条（全量序列＋省域＋走廊专项复核）：空白是结论、不是降级依据，不因空白下调既有防范提示；下轮继续换词复核。</w:t>
      </w:r>
    </w:p>
    <w:p>
      <w:pPr>
        <w:pStyle w:val="ListBullet"/>
      </w:pPr>
      <w:r>
        <w:rPr>
          <w:rFonts w:ascii="Microsoft YaHei" w:hAnsi="Microsoft YaHei" w:eastAsia="Microsoft YaHei"/>
          <w:b w:val="0"/>
          <w:color w:val="222222"/>
          <w:sz w:val="21"/>
        </w:rPr>
        <w:t>东线（Masisi 交火、停火核查、伊图里公共卫生应对人员罢工等）：属传导源，对南部三城无直接传导、不上修三城等级；在东部作业人员按官方要求从严安排行程。</w:t>
      </w:r>
    </w:p>
    <w:p>
      <w:pPr>
        <w:pStyle w:val="ListBullet"/>
      </w:pPr>
      <w:r>
        <w:rPr>
          <w:rFonts w:ascii="Microsoft YaHei" w:hAnsi="Microsoft YaHei" w:eastAsia="Microsoft YaHei"/>
          <w:b w:val="0"/>
          <w:color w:val="222222"/>
          <w:sz w:val="21"/>
        </w:rPr>
        <w:t>出行提示（中性·含 09月30日 前后时段）：三城均未见具体通告，本稿仅保留中性出行提示；相关政治类事项按红线整条不入稿。</w:t>
      </w:r>
    </w:p>
    <w:p>
      <w:pPr>
        <w:pStyle w:val="ListBullet"/>
      </w:pPr>
      <w:r>
        <w:rPr>
          <w:rFonts w:ascii="Microsoft YaHei" w:hAnsi="Microsoft YaHei" w:eastAsia="Microsoft YaHei"/>
          <w:b w:val="0"/>
          <w:color w:val="222222"/>
          <w:sz w:val="21"/>
        </w:rPr>
        <w:t>使馆公众号通报、矿业垂直媒体与社交渠道本版未逐一核查；项目内既有素材文件为旧件、已过期不可用。</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2026年09月23日 18:44（GMT+2）｜第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mediacongo.net" TargetMode="External"/><Relationship Id="rId13" Type="http://schemas.openxmlformats.org/officeDocument/2006/relationships/hyperlink" Target="https://www.rfi.fr" TargetMode="External"/><Relationship Id="rId14" Type="http://schemas.openxmlformats.org/officeDocument/2006/relationships/hyperlink" Target="https://cable.cd" TargetMode="External"/><Relationship Id="rId15" Type="http://schemas.openxmlformats.org/officeDocument/2006/relationships/hyperlink" Target="https://cd.china-embassy.gov.cn" TargetMode="External"/><Relationship Id="rId16" Type="http://schemas.openxmlformats.org/officeDocument/2006/relationships/hyperlink" Target="https://gaj.cq.gov.cn" TargetMode="External"/><Relationship Id="rId17" Type="http://schemas.openxmlformats.org/officeDocument/2006/relationships/hyperlink" Target="http://huayuanweishi.com/news/security/" TargetMode="External"/><Relationship Id="rId18" Type="http://schemas.openxmlformats.org/officeDocument/2006/relationships/hyperlink" Target="https://reliefweb.int" TargetMode="External"/><Relationship Id="rId19" Type="http://schemas.openxmlformats.org/officeDocument/2006/relationships/hyperlink" Target="https://copperbeltkatangamining.com" TargetMode="External"/><Relationship Id="rId2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